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425" w:leftChars="0" w:hanging="425" w:firstLineChars="0"/>
        <w:rPr>
          <w:rFonts w:hint="eastAsia"/>
          <w:lang w:val="en-US" w:eastAsia="zh-CN"/>
        </w:rPr>
      </w:pPr>
      <w:r>
        <w:rPr>
          <w:rFonts w:hint="eastAsia"/>
          <w:lang w:val="en-US" w:eastAsia="zh-CN"/>
        </w:rPr>
        <w:t>TCP/IP四层次的作用以及相应协议，原题</w:t>
      </w:r>
    </w:p>
    <w:p>
      <w:pPr>
        <w:numPr>
          <w:ilvl w:val="0"/>
          <w:numId w:val="1"/>
        </w:numPr>
        <w:ind w:left="425" w:leftChars="0" w:hanging="425" w:firstLineChars="0"/>
        <w:rPr>
          <w:rFonts w:hint="eastAsia"/>
          <w:lang w:val="en-US" w:eastAsia="zh-CN"/>
        </w:rPr>
      </w:pPr>
      <w:r>
        <w:rPr>
          <w:rFonts w:hint="eastAsia"/>
          <w:lang w:val="en-US" w:eastAsia="zh-CN"/>
        </w:rPr>
        <w:t>ABCD四个站的码片，发送的码片，计算ABCD各发送的消息</w:t>
      </w:r>
    </w:p>
    <w:p>
      <w:pPr>
        <w:numPr>
          <w:ilvl w:val="0"/>
          <w:numId w:val="1"/>
        </w:numPr>
        <w:ind w:left="425" w:leftChars="0" w:hanging="425" w:firstLineChars="0"/>
        <w:rPr>
          <w:rFonts w:hint="eastAsia"/>
          <w:lang w:val="en-US" w:eastAsia="zh-CN"/>
        </w:rPr>
      </w:pPr>
      <w:r>
        <w:rPr>
          <w:rFonts w:hint="eastAsia"/>
          <w:lang w:val="en-US" w:eastAsia="zh-CN"/>
        </w:rPr>
        <w:t>RIP OSPF BGP三个协议的不同</w:t>
      </w:r>
    </w:p>
    <w:p>
      <w:pPr>
        <w:numPr>
          <w:ilvl w:val="0"/>
          <w:numId w:val="1"/>
        </w:numPr>
        <w:ind w:left="425" w:leftChars="0" w:hanging="425" w:firstLineChars="0"/>
        <w:rPr>
          <w:rFonts w:hint="eastAsia"/>
          <w:lang w:val="en-US" w:eastAsia="zh-CN"/>
        </w:rPr>
      </w:pPr>
      <w:r>
        <w:rPr>
          <w:rFonts w:hint="eastAsia"/>
          <w:lang w:val="en-US" w:eastAsia="zh-CN"/>
        </w:rPr>
        <w:t>最长匹配，选择路由，比较简单</w:t>
      </w:r>
    </w:p>
    <w:p>
      <w:pPr>
        <w:numPr>
          <w:ilvl w:val="0"/>
          <w:numId w:val="1"/>
        </w:numPr>
        <w:ind w:left="425" w:leftChars="0" w:hanging="425" w:firstLineChars="0"/>
        <w:rPr>
          <w:rFonts w:hint="eastAsia"/>
          <w:lang w:val="en-US" w:eastAsia="zh-CN"/>
        </w:rPr>
      </w:pPr>
      <w:r>
        <w:rPr>
          <w:rFonts w:hint="eastAsia"/>
          <w:lang w:val="en-US" w:eastAsia="zh-CN"/>
        </w:rPr>
        <w:t>TCP流量控制和拥塞控制的目的以及实现原理</w:t>
      </w:r>
    </w:p>
    <w:p>
      <w:pPr>
        <w:numPr>
          <w:ilvl w:val="0"/>
          <w:numId w:val="1"/>
        </w:numPr>
        <w:ind w:left="425" w:leftChars="0" w:hanging="425" w:firstLineChars="0"/>
        <w:rPr>
          <w:rFonts w:hint="eastAsia"/>
          <w:lang w:val="en-US" w:eastAsia="zh-CN"/>
        </w:rPr>
      </w:pPr>
      <w:r>
        <w:rPr>
          <w:rFonts w:hint="eastAsia"/>
          <w:lang w:val="en-US" w:eastAsia="zh-CN"/>
        </w:rPr>
        <w:t>链路带宽、可用带宽是什么，测量这两种带宽的方法</w:t>
      </w:r>
    </w:p>
    <w:p>
      <w:pPr>
        <w:numPr>
          <w:ilvl w:val="0"/>
          <w:numId w:val="1"/>
        </w:numPr>
        <w:ind w:left="425" w:leftChars="0" w:hanging="425" w:firstLineChars="0"/>
        <w:rPr>
          <w:rFonts w:hint="eastAsia"/>
          <w:lang w:val="en-US" w:eastAsia="zh-CN"/>
        </w:rPr>
      </w:pPr>
      <w:r>
        <w:rPr>
          <w:rFonts w:hint="eastAsia"/>
          <w:lang w:val="en-US" w:eastAsia="zh-CN"/>
        </w:rPr>
        <w:t>综合服务模型 区分服务模型有啥区别，RSVP工作原理，为啥逐跳路由</w:t>
      </w:r>
    </w:p>
    <w:p>
      <w:pPr>
        <w:numPr>
          <w:ilvl w:val="0"/>
          <w:numId w:val="1"/>
        </w:numPr>
        <w:ind w:left="425" w:leftChars="0" w:hanging="425" w:firstLineChars="0"/>
        <w:rPr>
          <w:rFonts w:hint="eastAsia"/>
          <w:lang w:val="en-US" w:eastAsia="zh-CN"/>
        </w:rPr>
      </w:pPr>
      <w:r>
        <w:rPr>
          <w:rFonts w:hint="eastAsia"/>
          <w:lang w:val="en-US" w:eastAsia="zh-CN"/>
        </w:rPr>
        <w:t>对称加密算法和非对称加密算法是什么，优劣势，加密和签名过程</w:t>
      </w:r>
    </w:p>
    <w:p>
      <w:pPr>
        <w:numPr>
          <w:ilvl w:val="0"/>
          <w:numId w:val="1"/>
        </w:numPr>
        <w:ind w:left="425" w:leftChars="0" w:hanging="425" w:firstLineChars="0"/>
        <w:rPr>
          <w:rFonts w:hint="eastAsia"/>
          <w:lang w:val="en-US" w:eastAsia="zh-CN"/>
        </w:rPr>
      </w:pPr>
      <w:r>
        <w:rPr>
          <w:rFonts w:hint="eastAsia"/>
          <w:lang w:val="en-US" w:eastAsia="zh-CN"/>
        </w:rPr>
        <w:t>根域名服务器的作用，递归查询和迭代查询的原理</w:t>
      </w:r>
    </w:p>
    <w:p>
      <w:pPr>
        <w:numPr>
          <w:ilvl w:val="0"/>
          <w:numId w:val="1"/>
        </w:numPr>
        <w:ind w:left="425" w:leftChars="0" w:hanging="425" w:firstLineChars="0"/>
        <w:rPr>
          <w:rFonts w:hint="default"/>
          <w:lang w:val="en-US" w:eastAsia="zh-CN"/>
        </w:rPr>
      </w:pPr>
      <w:r>
        <w:rPr>
          <w:rFonts w:hint="eastAsia"/>
          <w:lang w:val="en-US" w:eastAsia="zh-CN"/>
        </w:rPr>
        <w:t>区块链的哈希链是啥，作用以及举例区块链的作用</w:t>
      </w:r>
    </w:p>
    <w:p>
      <w:pPr>
        <w:numPr>
          <w:ilvl w:val="0"/>
          <w:numId w:val="1"/>
        </w:numPr>
        <w:ind w:left="425" w:leftChars="0" w:hanging="425" w:firstLineChars="0"/>
        <w:rPr>
          <w:rFonts w:hint="default" w:eastAsiaTheme="minorEastAsia"/>
          <w:lang w:val="en-US" w:eastAsia="zh-CN"/>
        </w:rPr>
      </w:pPr>
      <w:r>
        <w:rPr>
          <w:rFonts w:hint="eastAsia"/>
          <w:lang w:val="en-US" w:eastAsia="zh-CN"/>
        </w:rPr>
        <w:t>总线和无线使用的协议分别是啥，为啥不一样，我答的CSMA/CD和CSMA/CA以及区别</w:t>
      </w:r>
    </w:p>
    <w:p>
      <w:pPr>
        <w:numPr>
          <w:numId w:val="0"/>
        </w:numPr>
        <w:ind w:leftChars="0"/>
        <w:rPr>
          <w:rFonts w:hint="default" w:eastAsiaTheme="minorEastAsia"/>
          <w:lang w:val="en-US" w:eastAsia="zh-CN"/>
        </w:rPr>
      </w:pPr>
      <w:r>
        <w:rPr>
          <w:rFonts w:hint="eastAsia"/>
          <w:lang w:val="en-US" w:eastAsia="zh-CN"/>
        </w:rPr>
        <w:t>往年原题居多，部分新题，主要还是概念和原理，手写居多</w:t>
      </w:r>
      <w:bookmarkStart w:id="0" w:name="_GoBack"/>
      <w:bookmarkEnd w:id="0"/>
    </w:p>
    <w:p>
      <w:r>
        <w:rPr>
          <w:rFonts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3456305</wp:posOffset>
            </wp:positionH>
            <wp:positionV relativeFrom="paragraph">
              <wp:posOffset>-24130</wp:posOffset>
            </wp:positionV>
            <wp:extent cx="3629025" cy="2704465"/>
            <wp:effectExtent l="0" t="0" r="3175" b="635"/>
            <wp:wrapNone/>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4"/>
                    <a:stretch>
                      <a:fillRect/>
                    </a:stretch>
                  </pic:blipFill>
                  <pic:spPr>
                    <a:xfrm>
                      <a:off x="0" y="0"/>
                      <a:ext cx="3629025" cy="2704465"/>
                    </a:xfrm>
                    <a:prstGeom prst="rect">
                      <a:avLst/>
                    </a:prstGeom>
                    <a:noFill/>
                    <a:ln w="9525">
                      <a:noFill/>
                    </a:ln>
                  </pic:spPr>
                </pic:pic>
              </a:graphicData>
            </a:graphic>
          </wp:anchor>
        </w:drawing>
      </w:r>
      <w:r>
        <w:drawing>
          <wp:inline distT="0" distB="0" distL="114300" distR="114300">
            <wp:extent cx="3418205" cy="2621280"/>
            <wp:effectExtent l="0" t="0" r="1079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18205" cy="2621280"/>
                    </a:xfrm>
                    <a:prstGeom prst="rect">
                      <a:avLst/>
                    </a:prstGeom>
                    <a:noFill/>
                    <a:ln>
                      <a:noFill/>
                    </a:ln>
                  </pic:spPr>
                </pic:pic>
              </a:graphicData>
            </a:graphic>
          </wp:inline>
        </w:drawing>
      </w:r>
    </w:p>
    <w:p>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流量控制</w:t>
      </w:r>
      <w:r>
        <w:rPr>
          <w:rFonts w:hint="eastAsia" w:ascii="Arial" w:hAnsi="Arial" w:eastAsia="宋体" w:cs="Arial"/>
          <w:i w:val="0"/>
          <w:iCs w:val="0"/>
          <w:caps w:val="0"/>
          <w:color w:val="4D4D4D"/>
          <w:spacing w:val="0"/>
          <w:sz w:val="16"/>
          <w:szCs w:val="16"/>
          <w:shd w:val="clear" w:fill="FFFFFF"/>
          <w:lang w:eastAsia="zh-CN"/>
        </w:rPr>
        <w:t>：</w:t>
      </w:r>
      <w:r>
        <w:rPr>
          <w:rFonts w:ascii="Arial" w:hAnsi="Arial" w:eastAsia="Arial" w:cs="Arial"/>
          <w:i w:val="0"/>
          <w:iCs w:val="0"/>
          <w:caps w:val="0"/>
          <w:color w:val="4D4D4D"/>
          <w:spacing w:val="0"/>
          <w:sz w:val="16"/>
          <w:szCs w:val="16"/>
          <w:shd w:val="clear" w:fill="FFFFFF"/>
        </w:rPr>
        <w:t>避免「发送方」的数据填满「接收方」的缓存，但是并不知道网络中发生了什么。</w:t>
      </w:r>
    </w:p>
    <w:p>
      <w:pPr>
        <w:rPr>
          <w:rFonts w:ascii="Arial" w:hAnsi="Arial" w:eastAsia="Arial" w:cs="Arial"/>
          <w:i w:val="0"/>
          <w:iCs w:val="0"/>
          <w:caps w:val="0"/>
          <w:color w:val="4D4D4D"/>
          <w:spacing w:val="0"/>
          <w:sz w:val="16"/>
          <w:szCs w:val="16"/>
          <w:shd w:val="clear" w:fill="FFFFFF"/>
        </w:rPr>
      </w:pPr>
      <w:r>
        <w:rPr>
          <w:rStyle w:val="6"/>
          <w:rFonts w:ascii="Arial" w:hAnsi="Arial" w:eastAsia="Arial" w:cs="Arial"/>
          <w:b/>
          <w:bCs/>
          <w:i w:val="0"/>
          <w:iCs w:val="0"/>
          <w:caps w:val="0"/>
          <w:color w:val="4D4D4D"/>
          <w:spacing w:val="0"/>
          <w:sz w:val="16"/>
          <w:szCs w:val="16"/>
          <w:shd w:val="clear" w:fill="FFFFFF"/>
        </w:rPr>
        <w:t>拥塞控制</w:t>
      </w:r>
      <w:r>
        <w:rPr>
          <w:rStyle w:val="6"/>
          <w:rFonts w:hint="eastAsia" w:ascii="Arial" w:hAnsi="Arial" w:eastAsia="宋体" w:cs="Arial"/>
          <w:b/>
          <w:bCs/>
          <w:i w:val="0"/>
          <w:iCs w:val="0"/>
          <w:caps w:val="0"/>
          <w:color w:val="4D4D4D"/>
          <w:spacing w:val="0"/>
          <w:sz w:val="16"/>
          <w:szCs w:val="16"/>
          <w:shd w:val="clear" w:fill="FFFFFF"/>
          <w:lang w:eastAsia="zh-CN"/>
        </w:rPr>
        <w:t>：</w:t>
      </w:r>
      <w:r>
        <w:rPr>
          <w:rStyle w:val="6"/>
          <w:rFonts w:hint="default" w:ascii="Arial" w:hAnsi="Arial" w:eastAsia="Arial" w:cs="Arial"/>
          <w:b/>
          <w:bCs/>
          <w:i w:val="0"/>
          <w:iCs w:val="0"/>
          <w:caps w:val="0"/>
          <w:color w:val="4D4D4D"/>
          <w:spacing w:val="0"/>
          <w:sz w:val="16"/>
          <w:szCs w:val="16"/>
          <w:shd w:val="clear" w:fill="FFFFFF"/>
        </w:rPr>
        <w:t>避免「发送方」的数据填满整个网络</w:t>
      </w:r>
      <w:r>
        <w:rPr>
          <w:rStyle w:val="6"/>
          <w:rFonts w:hint="eastAsia" w:ascii="Arial" w:hAnsi="Arial" w:eastAsia="宋体" w:cs="Arial"/>
          <w:b/>
          <w:bCs/>
          <w:i w:val="0"/>
          <w:iCs w:val="0"/>
          <w:caps w:val="0"/>
          <w:color w:val="4D4D4D"/>
          <w:spacing w:val="0"/>
          <w:sz w:val="16"/>
          <w:szCs w:val="16"/>
          <w:shd w:val="clear" w:fill="FFFFFF"/>
          <w:lang w:eastAsia="zh-CN"/>
        </w:rPr>
        <w:t>，</w:t>
      </w:r>
      <w:r>
        <w:rPr>
          <w:rStyle w:val="6"/>
          <w:rFonts w:hint="eastAsia" w:ascii="Arial" w:hAnsi="Arial" w:eastAsia="宋体" w:cs="Arial"/>
          <w:b/>
          <w:bCs/>
          <w:i w:val="0"/>
          <w:iCs w:val="0"/>
          <w:caps w:val="0"/>
          <w:color w:val="4D4D4D"/>
          <w:spacing w:val="0"/>
          <w:sz w:val="16"/>
          <w:szCs w:val="16"/>
          <w:shd w:val="clear" w:fill="FFFFFF"/>
          <w:lang w:val="en-US" w:eastAsia="zh-CN"/>
        </w:rPr>
        <w:t>避免</w:t>
      </w:r>
      <w:r>
        <w:rPr>
          <w:rStyle w:val="6"/>
          <w:rFonts w:ascii="Arial" w:hAnsi="Arial" w:eastAsia="Arial" w:cs="Arial"/>
          <w:b/>
          <w:bCs/>
          <w:i w:val="0"/>
          <w:iCs w:val="0"/>
          <w:caps w:val="0"/>
          <w:color w:val="4D4D4D"/>
          <w:spacing w:val="0"/>
          <w:sz w:val="16"/>
          <w:szCs w:val="16"/>
          <w:shd w:val="clear" w:fill="FFFFFF"/>
        </w:rPr>
        <w:t>更大的延迟以及更多的丢包</w:t>
      </w:r>
    </w:p>
    <w:p>
      <w:pPr>
        <w:pStyle w:val="2"/>
        <w:keepNext w:val="0"/>
        <w:keepLines w:val="0"/>
        <w:pageBreakBefore w:val="0"/>
        <w:widowControl/>
        <w:suppressLineNumbers w:val="0"/>
        <w:pBdr>
          <w:bottom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sz w:val="18"/>
          <w:szCs w:val="18"/>
        </w:rPr>
      </w:pPr>
      <w:r>
        <w:rPr>
          <w:rFonts w:hint="default" w:ascii="Segoe UI" w:hAnsi="Segoe UI" w:eastAsia="Segoe UI" w:cs="Segoe UI"/>
          <w:i w:val="0"/>
          <w:iCs w:val="0"/>
          <w:caps w:val="0"/>
          <w:color w:val="252933"/>
          <w:spacing w:val="0"/>
          <w:sz w:val="18"/>
          <w:szCs w:val="18"/>
          <w:shd w:val="clear" w:fill="FFFFFF"/>
        </w:rPr>
        <w:t>慢启动</w:t>
      </w:r>
      <w:r>
        <w:rPr>
          <w:rFonts w:hint="eastAsia" w:ascii="Segoe UI" w:hAnsi="Segoe UI" w:cs="Segoe UI"/>
          <w:i w:val="0"/>
          <w:iCs w:val="0"/>
          <w:caps w:val="0"/>
          <w:color w:val="252933"/>
          <w:spacing w:val="0"/>
          <w:sz w:val="18"/>
          <w:szCs w:val="18"/>
          <w:shd w:val="clear" w:fill="FFFFFF"/>
          <w:lang w:val="en-US" w:eastAsia="zh-CN"/>
        </w:rPr>
        <w:t>:</w:t>
      </w:r>
      <w:r>
        <w:rPr>
          <w:rFonts w:hint="default" w:ascii="Segoe UI" w:hAnsi="Segoe UI" w:eastAsia="Segoe UI" w:cs="Segoe UI"/>
          <w:i w:val="0"/>
          <w:iCs w:val="0"/>
          <w:caps w:val="0"/>
          <w:color w:val="252933"/>
          <w:spacing w:val="0"/>
          <w:sz w:val="18"/>
          <w:szCs w:val="18"/>
          <w:shd w:val="clear" w:fill="FFFFFF"/>
        </w:rPr>
        <w:t>当主机开始发送数据时，如果立即所大量数据字节注入到网络，那么就有可能引起网络拥塞，因为现在并不清楚网络的负荷情况。因此，较好的方法是先探测一下，即由小到大逐渐增大发送窗口</w:t>
      </w:r>
    </w:p>
    <w:p>
      <w:pPr>
        <w:keepNext w:val="0"/>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拥塞避免</w:t>
      </w:r>
      <w:r>
        <w:rPr>
          <w:rFonts w:hint="eastAsia"/>
          <w:sz w:val="18"/>
          <w:szCs w:val="18"/>
          <w:lang w:val="en-US" w:eastAsia="zh-CN"/>
        </w:rPr>
        <w:t>:</w:t>
      </w:r>
      <w:r>
        <w:rPr>
          <w:rFonts w:hint="eastAsia"/>
          <w:sz w:val="18"/>
          <w:szCs w:val="18"/>
        </w:rPr>
        <w:t>让拥塞窗口cwnd缓慢地增大，即每经过一个往返时间RTT就把发送方的拥塞窗口cwnd加1，而不是加倍。这样拥塞窗口cwnd按线性规律缓慢增长</w:t>
      </w:r>
      <w:r>
        <w:rPr>
          <w:rFonts w:hint="eastAsia"/>
          <w:sz w:val="18"/>
          <w:szCs w:val="18"/>
          <w:lang w:eastAsia="zh-CN"/>
        </w:rPr>
        <w:t>，</w:t>
      </w:r>
      <w:r>
        <w:rPr>
          <w:rFonts w:hint="eastAsia"/>
          <w:sz w:val="18"/>
          <w:szCs w:val="18"/>
        </w:rPr>
        <w:t>网络出现拥塞，把慢启动ssthresh设置为出现拥塞时的发送方窗口值的一半（但不能小于2）。然后把拥塞窗口cwnd重新设置为1，执行慢开始算法。迅速减少主机发送到网络中的分组数，使得发生拥塞的路由器有足够时间把队列中积压的分组处理完毕。</w:t>
      </w:r>
    </w:p>
    <w:p>
      <w:pPr>
        <w:keepNext w:val="0"/>
        <w:keepLines w:val="0"/>
        <w:pageBreakBefore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拥塞避免阶段将拥塞窗口控制为按线性规律增长，使网络比较不容易出现拥塞</w:t>
      </w:r>
    </w:p>
    <w:p>
      <w:pPr>
        <w:keepNext w:val="0"/>
        <w:keepLines w:val="0"/>
        <w:pageBreakBefore w:val="0"/>
        <w:kinsoku/>
        <w:wordWrap/>
        <w:overflowPunct/>
        <w:topLinePunct w:val="0"/>
        <w:autoSpaceDE/>
        <w:autoSpaceDN/>
        <w:bidi w:val="0"/>
        <w:adjustRightInd/>
        <w:snapToGrid/>
        <w:spacing w:line="240" w:lineRule="auto"/>
        <w:textAlignment w:val="auto"/>
        <w:rPr>
          <w:rFonts w:hint="eastAsia"/>
          <w:sz w:val="18"/>
          <w:szCs w:val="18"/>
          <w:lang w:val="en-US" w:eastAsia="zh-CN"/>
        </w:rPr>
      </w:pPr>
      <w:r>
        <w:drawing>
          <wp:anchor distT="0" distB="0" distL="114300" distR="114300" simplePos="0" relativeHeight="251659264" behindDoc="1" locked="0" layoutInCell="1" allowOverlap="1">
            <wp:simplePos x="0" y="0"/>
            <wp:positionH relativeFrom="column">
              <wp:posOffset>-17780</wp:posOffset>
            </wp:positionH>
            <wp:positionV relativeFrom="paragraph">
              <wp:posOffset>153035</wp:posOffset>
            </wp:positionV>
            <wp:extent cx="3755390" cy="763905"/>
            <wp:effectExtent l="0" t="0" r="3810" b="1079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755390" cy="763905"/>
                    </a:xfrm>
                    <a:prstGeom prst="rect">
                      <a:avLst/>
                    </a:prstGeom>
                    <a:noFill/>
                    <a:ln>
                      <a:noFill/>
                    </a:ln>
                  </pic:spPr>
                </pic:pic>
              </a:graphicData>
            </a:graphic>
          </wp:anchor>
        </w:drawing>
      </w:r>
      <w:r>
        <w:rPr>
          <w:rFonts w:hint="eastAsia"/>
          <w:sz w:val="18"/>
          <w:szCs w:val="18"/>
          <w:lang w:val="en-US" w:eastAsia="zh-CN"/>
        </w:rPr>
        <w:t>快速重传：发送端在收到3个重复无序的ACK时候，它假定数据包丢失并重传该数据包，而无需等待重传计时器到期。</w:t>
      </w:r>
    </w:p>
    <w:p>
      <w:pPr>
        <w:keepNext w:val="0"/>
        <w:keepLines w:val="0"/>
        <w:pageBreakBefore w:val="0"/>
        <w:kinsoku/>
        <w:wordWrap/>
        <w:overflowPunct/>
        <w:topLinePunct w:val="0"/>
        <w:autoSpaceDE/>
        <w:autoSpaceDN/>
        <w:bidi w:val="0"/>
        <w:adjustRightInd/>
        <w:snapToGrid/>
        <w:spacing w:line="240" w:lineRule="auto"/>
        <w:textAlignment w:val="auto"/>
      </w:pPr>
      <w:r>
        <w:drawing>
          <wp:anchor distT="0" distB="0" distL="114300" distR="114300" simplePos="0" relativeHeight="251661312" behindDoc="0" locked="0" layoutInCell="1" allowOverlap="1">
            <wp:simplePos x="0" y="0"/>
            <wp:positionH relativeFrom="column">
              <wp:posOffset>3790315</wp:posOffset>
            </wp:positionH>
            <wp:positionV relativeFrom="paragraph">
              <wp:posOffset>19050</wp:posOffset>
            </wp:positionV>
            <wp:extent cx="3176270" cy="631190"/>
            <wp:effectExtent l="0" t="0" r="1143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176270" cy="63119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r>
        <w:drawing>
          <wp:anchor distT="0" distB="0" distL="114300" distR="114300" simplePos="0" relativeHeight="251662336" behindDoc="1" locked="0" layoutInCell="1" allowOverlap="1">
            <wp:simplePos x="0" y="0"/>
            <wp:positionH relativeFrom="column">
              <wp:posOffset>2778760</wp:posOffset>
            </wp:positionH>
            <wp:positionV relativeFrom="paragraph">
              <wp:posOffset>59690</wp:posOffset>
            </wp:positionV>
            <wp:extent cx="3072765" cy="1118870"/>
            <wp:effectExtent l="0" t="0" r="635" b="1143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072765" cy="111887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路由选择协议</w:t>
      </w:r>
      <w:r>
        <w:rPr>
          <w:rFonts w:hint="eastAsia"/>
          <w:lang w:val="en-US" w:eastAsia="zh-CN"/>
        </w:rPr>
        <w:t>,</w:t>
      </w:r>
      <w:r>
        <w:rPr>
          <w:rFonts w:hint="eastAsia"/>
        </w:rPr>
        <w:t>路径选择</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地址解析协议 ARP (Address Resolution Protocol)</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实现IP地址与硬件地址的映射</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drawing>
          <wp:anchor distT="0" distB="0" distL="114300" distR="114300" simplePos="0" relativeHeight="251661312" behindDoc="1" locked="0" layoutInCell="1" allowOverlap="1">
            <wp:simplePos x="0" y="0"/>
            <wp:positionH relativeFrom="column">
              <wp:posOffset>4490085</wp:posOffset>
            </wp:positionH>
            <wp:positionV relativeFrom="paragraph">
              <wp:posOffset>112395</wp:posOffset>
            </wp:positionV>
            <wp:extent cx="2665730" cy="1720215"/>
            <wp:effectExtent l="0" t="0" r="1270" b="698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665730" cy="1720215"/>
                    </a:xfrm>
                    <a:prstGeom prst="rect">
                      <a:avLst/>
                    </a:prstGeom>
                    <a:noFill/>
                    <a:ln>
                      <a:noFill/>
                    </a:ln>
                  </pic:spPr>
                </pic:pic>
              </a:graphicData>
            </a:graphic>
          </wp:anchor>
        </w:drawing>
      </w:r>
      <w:r>
        <w:rPr>
          <w:rFonts w:hint="eastAsia"/>
        </w:rPr>
        <w:t>网际控制报文协议 ICMP (Internet Control Message Protocol)</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网络控制与诊断</w:t>
      </w:r>
    </w:p>
    <w:p>
      <w:pPr>
        <w:keepNext w:val="0"/>
        <w:keepLines w:val="0"/>
        <w:pageBreakBefore w:val="0"/>
        <w:kinsoku/>
        <w:wordWrap/>
        <w:overflowPunct/>
        <w:topLinePunct w:val="0"/>
        <w:autoSpaceDE/>
        <w:autoSpaceDN/>
        <w:bidi w:val="0"/>
        <w:adjustRightInd/>
        <w:snapToGrid/>
        <w:spacing w:line="240" w:lineRule="auto"/>
        <w:textAlignment w:val="auto"/>
      </w:pPr>
      <w:r>
        <w:rPr>
          <w:rFonts w:hint="eastAsia"/>
        </w:rPr>
        <w:t>网际组管理协议 IGMP (Internet Group Management Protocol)</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网络地址转换NAT (Network Address Translation):私有地址与全局地址之间的翻译</w:t>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4216400" cy="724535"/>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216400" cy="7245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互联网采用两层的路由选择协议</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域内 (Intra-Domain)路由协议，内部网关协议 (interior gateway protocol, IGP)：性能目标导向的，全域有统一目标</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域间 (Inter-Domain)路由协议，外部网关协议(Exterior Gateway Protocol, EGP)：策略和经济目标导向的，每个AS有自己的策略</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RIP距离向量算法：出现故障收敛慢，开销大，扩展性差</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62336" behindDoc="0" locked="0" layoutInCell="1" allowOverlap="1">
            <wp:simplePos x="0" y="0"/>
            <wp:positionH relativeFrom="column">
              <wp:posOffset>4112260</wp:posOffset>
            </wp:positionH>
            <wp:positionV relativeFrom="paragraph">
              <wp:posOffset>168275</wp:posOffset>
            </wp:positionV>
            <wp:extent cx="3245485" cy="1694815"/>
            <wp:effectExtent l="0" t="0" r="5715" b="698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245485" cy="1694815"/>
                    </a:xfrm>
                    <a:prstGeom prst="rect">
                      <a:avLst/>
                    </a:prstGeom>
                    <a:noFill/>
                    <a:ln>
                      <a:noFill/>
                    </a:ln>
                  </pic:spPr>
                </pic:pic>
              </a:graphicData>
            </a:graphic>
          </wp:anchor>
        </w:drawing>
      </w:r>
      <w:r>
        <w:rPr>
          <w:rFonts w:hint="default"/>
          <w:lang w:val="en-US" w:eastAsia="zh-CN"/>
        </w:rPr>
        <w:t>开放最短路径优先OSFP协议</w:t>
      </w:r>
      <w:r>
        <w:rPr>
          <w:rFonts w:hint="eastAsia"/>
          <w:lang w:val="en-US" w:eastAsia="zh-CN"/>
        </w:rPr>
        <w:t>：</w:t>
      </w:r>
      <w:r>
        <w:rPr>
          <w:rFonts w:hint="default"/>
          <w:lang w:val="en-US" w:eastAsia="zh-CN"/>
        </w:rPr>
        <w:t>使用最广泛的分布式链路状态(Link State, LS)路由协议</w:t>
      </w:r>
      <w:r>
        <w:rPr>
          <w:rFonts w:hint="eastAsia"/>
          <w:lang w:val="en-US" w:eastAsia="zh-CN"/>
        </w:rPr>
        <w:t>，收敛速度快，支撑更大规模的网络路由</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63360" behindDoc="0" locked="0" layoutInCell="1" allowOverlap="1">
            <wp:simplePos x="0" y="0"/>
            <wp:positionH relativeFrom="column">
              <wp:posOffset>-23495</wp:posOffset>
            </wp:positionH>
            <wp:positionV relativeFrom="paragraph">
              <wp:posOffset>26035</wp:posOffset>
            </wp:positionV>
            <wp:extent cx="4201795" cy="883920"/>
            <wp:effectExtent l="0" t="0" r="1905" b="508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201795" cy="88392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域间的对等点 (BGP发言人) 之间使用 TCP 连接</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IP 地址的双重职责 (二义性)</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标识符 (identifier)：移动过程中始终不应变</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定位符 (locator)：应随着网络接入点的变化而变化</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移动 IP (Mobile IP)技术，通过 IP-in-IP 隧道方式将发往移动节点家乡网络的数据包转发到移动节点的当前位置</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65408" behindDoc="0" locked="0" layoutInCell="1" allowOverlap="1">
            <wp:simplePos x="0" y="0"/>
            <wp:positionH relativeFrom="column">
              <wp:posOffset>2703195</wp:posOffset>
            </wp:positionH>
            <wp:positionV relativeFrom="paragraph">
              <wp:posOffset>165735</wp:posOffset>
            </wp:positionV>
            <wp:extent cx="4634230" cy="1988185"/>
            <wp:effectExtent l="0" t="0" r="1270" b="571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634230" cy="1988185"/>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15240</wp:posOffset>
            </wp:positionH>
            <wp:positionV relativeFrom="paragraph">
              <wp:posOffset>179070</wp:posOffset>
            </wp:positionV>
            <wp:extent cx="3077210" cy="2442845"/>
            <wp:effectExtent l="0" t="0" r="8890" b="825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077210" cy="2442845"/>
                    </a:xfrm>
                    <a:prstGeom prst="rect">
                      <a:avLst/>
                    </a:prstGeom>
                    <a:noFill/>
                    <a:ln>
                      <a:noFill/>
                    </a:ln>
                  </pic:spPr>
                </pic:pic>
              </a:graphicData>
            </a:graphic>
          </wp:anchor>
        </w:drawing>
      </w:r>
      <w:r>
        <w:rPr>
          <w:rFonts w:hint="default"/>
          <w:lang w:val="en-US" w:eastAsia="zh-CN"/>
        </w:rPr>
        <w:t>与下层协议无关、对上层协议透明，独立于各种无线接入技术及具体上层业务，应用范围最广、应用效果最好</w:t>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双协议栈技术 (Dual-Stack)</w:t>
      </w:r>
      <w:r>
        <w:rPr>
          <w:rFonts w:hint="eastAsia"/>
          <w:lang w:val="en-US" w:eastAsia="zh-CN"/>
        </w:rPr>
        <w:t xml:space="preserve"> </w:t>
      </w:r>
      <w:r>
        <w:rPr>
          <w:rFonts w:hint="eastAsia"/>
        </w:rPr>
        <w:t xml:space="preserve">设备上同时支持IPv4和IPv6协议栈，其它过渡技术的基础隧道技术(Tunnel) </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 xml:space="preserve">把 IPv6 分组封装在 IPv4 分组中，IPv6 网络之间穿越 IPv4网络进行通信 </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互通技术NAT-PT (Network Address Translation –Protocol Translation)</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在两种网络的相连处进行两种地址间的翻译，修改协议报头，使 IPv4 网络与 IPv6 网络能够互通</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IP层：主机-主机的通信</w:t>
      </w:r>
      <w:r>
        <w:rPr>
          <w:rFonts w:hint="eastAsia"/>
          <w:lang w:val="en-US" w:eastAsia="zh-CN"/>
        </w:rPr>
        <w:t xml:space="preserve">           </w:t>
      </w:r>
      <w:r>
        <w:rPr>
          <w:rFonts w:hint="eastAsia"/>
        </w:rPr>
        <w:t>传输层实现端系统上运行的应用进程间的逻辑通信，即端到端传输</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传输层采用抽象定位符端口 (port)，使得进程间能够间接相互识别</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rPr>
          <w:rFonts w:hint="eastAsia"/>
        </w:rPr>
        <w:t>&lt;源主机IP、目的主机IP、源端口号、目的端口号&gt; 四元组可唯一标识互联网中的 TCP 或 UDP 传输</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UDP:无连接的，无需建立连接，无需维护状态 减小开销和启动延迟，例如DNS 尽最大努力交付，不保证可靠传输</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主机不需维持复杂的状态 没有拥塞控制</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每条 TCP 连接是一对双向的点对点字节流，每条 TCP 连接两个端点</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双方确定自己的初始序列号，并通知对端 两端的初始序列号相互独立，各自随机选择一初始序列号</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为什么随机选择，不从0开始？ 防止使用同一连接标识的两个不同实例，过快地重复使用同一个序号</w:t>
      </w:r>
    </w:p>
    <w:p>
      <w:pPr>
        <w:keepNext w:val="0"/>
        <w:keepLines w:val="0"/>
        <w:pageBreakBefore w:val="0"/>
        <w:kinsoku/>
        <w:wordWrap/>
        <w:overflowPunct/>
        <w:topLinePunct w:val="0"/>
        <w:autoSpaceDE/>
        <w:autoSpaceDN/>
        <w:bidi w:val="0"/>
        <w:adjustRightInd/>
        <w:snapToGrid/>
        <w:spacing w:line="240" w:lineRule="auto"/>
        <w:textAlignment w:val="auto"/>
      </w:pPr>
      <w:r>
        <w:drawing>
          <wp:anchor distT="0" distB="0" distL="114300" distR="114300" simplePos="0" relativeHeight="251668480" behindDoc="0" locked="0" layoutInCell="1" allowOverlap="1">
            <wp:simplePos x="0" y="0"/>
            <wp:positionH relativeFrom="column">
              <wp:posOffset>-125730</wp:posOffset>
            </wp:positionH>
            <wp:positionV relativeFrom="paragraph">
              <wp:posOffset>2209165</wp:posOffset>
            </wp:positionV>
            <wp:extent cx="5370195" cy="1627505"/>
            <wp:effectExtent l="0" t="0" r="1905" b="1079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370195" cy="1627505"/>
                    </a:xfrm>
                    <a:prstGeom prst="rect">
                      <a:avLst/>
                    </a:prstGeom>
                    <a:noFill/>
                    <a:ln>
                      <a:noFill/>
                    </a:ln>
                  </pic:spPr>
                </pic:pic>
              </a:graphicData>
            </a:graphic>
          </wp:anchor>
        </w:drawing>
      </w:r>
      <w:r>
        <w:drawing>
          <wp:inline distT="0" distB="0" distL="114300" distR="114300">
            <wp:extent cx="3580765" cy="2188210"/>
            <wp:effectExtent l="0" t="0" r="63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3580765" cy="2188210"/>
                    </a:xfrm>
                    <a:prstGeom prst="rect">
                      <a:avLst/>
                    </a:prstGeom>
                    <a:noFill/>
                    <a:ln>
                      <a:noFill/>
                    </a:ln>
                  </pic:spPr>
                </pic:pic>
              </a:graphicData>
            </a:graphic>
          </wp:inline>
        </w:drawing>
      </w:r>
      <w:r>
        <w:drawing>
          <wp:anchor distT="0" distB="0" distL="114300" distR="114300" simplePos="0" relativeHeight="251667456" behindDoc="0" locked="0" layoutInCell="1" allowOverlap="1">
            <wp:simplePos x="0" y="0"/>
            <wp:positionH relativeFrom="column">
              <wp:posOffset>5330190</wp:posOffset>
            </wp:positionH>
            <wp:positionV relativeFrom="paragraph">
              <wp:posOffset>2226945</wp:posOffset>
            </wp:positionV>
            <wp:extent cx="1687830" cy="1151255"/>
            <wp:effectExtent l="0" t="0" r="1270" b="444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1687830" cy="115125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3569335</wp:posOffset>
            </wp:positionH>
            <wp:positionV relativeFrom="paragraph">
              <wp:posOffset>28575</wp:posOffset>
            </wp:positionV>
            <wp:extent cx="3816350" cy="2190750"/>
            <wp:effectExtent l="0" t="0" r="6350" b="635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816350" cy="219075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eastAsiaTheme="minorEastAsia"/>
          <w:lang w:val="en-US" w:eastAsia="zh-CN"/>
        </w:rPr>
      </w:pPr>
      <w:r>
        <w:drawing>
          <wp:anchor distT="0" distB="0" distL="114300" distR="114300" simplePos="0" relativeHeight="251669504" behindDoc="0" locked="0" layoutInCell="1" allowOverlap="1">
            <wp:simplePos x="0" y="0"/>
            <wp:positionH relativeFrom="column">
              <wp:posOffset>-67310</wp:posOffset>
            </wp:positionH>
            <wp:positionV relativeFrom="paragraph">
              <wp:posOffset>37465</wp:posOffset>
            </wp:positionV>
            <wp:extent cx="4937125" cy="1517015"/>
            <wp:effectExtent l="0" t="0" r="3175" b="698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937125" cy="1517015"/>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4754880" cy="111379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754880" cy="111379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TCP 每发送一个报文段，就对这个报文段设置一定时器</w:t>
      </w:r>
      <w:r>
        <w:rPr>
          <w:rFonts w:hint="eastAsia"/>
          <w:lang w:val="en-US" w:eastAsia="zh-CN"/>
        </w:rPr>
        <w:t>RTO,定时器到期，还没有收到确认，就重传该报文段</w:t>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4529455" cy="2040890"/>
            <wp:effectExtent l="0" t="0" r="444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529455" cy="204089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70528" behindDoc="0" locked="0" layoutInCell="1" allowOverlap="1">
            <wp:simplePos x="0" y="0"/>
            <wp:positionH relativeFrom="column">
              <wp:posOffset>4223385</wp:posOffset>
            </wp:positionH>
            <wp:positionV relativeFrom="paragraph">
              <wp:posOffset>193675</wp:posOffset>
            </wp:positionV>
            <wp:extent cx="3048000" cy="2607310"/>
            <wp:effectExtent l="0" t="0" r="0" b="889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3048000" cy="2607310"/>
                    </a:xfrm>
                    <a:prstGeom prst="rect">
                      <a:avLst/>
                    </a:prstGeom>
                    <a:noFill/>
                    <a:ln>
                      <a:noFill/>
                    </a:ln>
                  </pic:spPr>
                </pic:pic>
              </a:graphicData>
            </a:graphic>
          </wp:anchor>
        </w:drawing>
      </w:r>
      <w:r>
        <w:rPr>
          <w:rFonts w:hint="default"/>
          <w:lang w:val="en-US" w:eastAsia="zh-CN"/>
        </w:rPr>
        <w:t>快速重传不能代替常规超时机制，仅是增强功能</w:t>
      </w:r>
      <w:r>
        <w:rPr>
          <w:rFonts w:hint="eastAsia"/>
          <w:lang w:val="en-US" w:eastAsia="zh-CN"/>
        </w:rPr>
        <w:t>，</w:t>
      </w:r>
      <w:r>
        <w:rPr>
          <w:rFonts w:hint="default"/>
          <w:lang w:val="en-US" w:eastAsia="zh-CN"/>
        </w:rPr>
        <w:t>在某些情况下可更早地触发重传丢失的报文段</w:t>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208020" cy="18110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208020" cy="181102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应用层协议</w:t>
      </w:r>
      <w:r>
        <w:rPr>
          <w:rFonts w:hint="eastAsia"/>
          <w:lang w:val="en-US" w:eastAsia="zh-CN"/>
        </w:rPr>
        <w:t xml:space="preserve"> </w:t>
      </w:r>
      <w:r>
        <w:rPr>
          <w:rFonts w:hint="default"/>
          <w:lang w:val="en-US" w:eastAsia="zh-CN"/>
        </w:rPr>
        <w:t>定义某一类网络应用的应用进程之间的通信规则</w:t>
      </w:r>
    </w:p>
    <w:p>
      <w:pPr>
        <w:keepNext w:val="0"/>
        <w:keepLines w:val="0"/>
        <w:pageBreakBefore w:val="0"/>
        <w:kinsoku/>
        <w:wordWrap/>
        <w:overflowPunct/>
        <w:topLinePunct w:val="0"/>
        <w:autoSpaceDE/>
        <w:autoSpaceDN/>
        <w:bidi w:val="0"/>
        <w:adjustRightInd/>
        <w:snapToGrid/>
        <w:spacing w:line="240" w:lineRule="auto"/>
        <w:textAlignment w:val="auto"/>
        <w:rPr>
          <w:rFonts w:hint="eastAsia"/>
        </w:rPr>
      </w:pPr>
      <w:r>
        <w:drawing>
          <wp:anchor distT="0" distB="0" distL="114300" distR="114300" simplePos="0" relativeHeight="251671552" behindDoc="0" locked="0" layoutInCell="1" allowOverlap="1">
            <wp:simplePos x="0" y="0"/>
            <wp:positionH relativeFrom="column">
              <wp:posOffset>3276600</wp:posOffset>
            </wp:positionH>
            <wp:positionV relativeFrom="paragraph">
              <wp:posOffset>560070</wp:posOffset>
            </wp:positionV>
            <wp:extent cx="4065270" cy="693420"/>
            <wp:effectExtent l="0" t="0" r="11430" b="508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065270" cy="693420"/>
                    </a:xfrm>
                    <a:prstGeom prst="rect">
                      <a:avLst/>
                    </a:prstGeom>
                    <a:noFill/>
                    <a:ln>
                      <a:noFill/>
                    </a:ln>
                  </pic:spPr>
                </pic:pic>
              </a:graphicData>
            </a:graphic>
          </wp:anchor>
        </w:drawing>
      </w:r>
      <w:r>
        <w:drawing>
          <wp:inline distT="0" distB="0" distL="114300" distR="114300">
            <wp:extent cx="1289050" cy="381635"/>
            <wp:effectExtent l="0" t="0" r="635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1289050" cy="381635"/>
                    </a:xfrm>
                    <a:prstGeom prst="rect">
                      <a:avLst/>
                    </a:prstGeom>
                    <a:noFill/>
                    <a:ln>
                      <a:noFill/>
                    </a:ln>
                  </pic:spPr>
                </pic:pic>
              </a:graphicData>
            </a:graphic>
          </wp:inline>
        </w:drawing>
      </w:r>
      <w:r>
        <w:drawing>
          <wp:anchor distT="0" distB="0" distL="114300" distR="114300" simplePos="0" relativeHeight="251672576" behindDoc="0" locked="0" layoutInCell="1" allowOverlap="1">
            <wp:simplePos x="0" y="0"/>
            <wp:positionH relativeFrom="column">
              <wp:posOffset>-11430</wp:posOffset>
            </wp:positionH>
            <wp:positionV relativeFrom="paragraph">
              <wp:posOffset>541655</wp:posOffset>
            </wp:positionV>
            <wp:extent cx="3297555" cy="1880870"/>
            <wp:effectExtent l="0" t="0" r="4445" b="1143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297555" cy="1880870"/>
                    </a:xfrm>
                    <a:prstGeom prst="rect">
                      <a:avLst/>
                    </a:prstGeom>
                    <a:noFill/>
                    <a:ln>
                      <a:noFill/>
                    </a:ln>
                  </pic:spPr>
                </pic:pic>
              </a:graphicData>
            </a:graphic>
          </wp:anchor>
        </w:drawing>
      </w:r>
      <w:r>
        <w:rPr>
          <w:rFonts w:hint="eastAsia"/>
        </w:rPr>
        <w:t>主机名 (域名)解析 (映射) 为IP地址</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73600" behindDoc="0" locked="0" layoutInCell="1" allowOverlap="1">
            <wp:simplePos x="0" y="0"/>
            <wp:positionH relativeFrom="column">
              <wp:posOffset>3331210</wp:posOffset>
            </wp:positionH>
            <wp:positionV relativeFrom="paragraph">
              <wp:posOffset>111125</wp:posOffset>
            </wp:positionV>
            <wp:extent cx="3681730" cy="1645920"/>
            <wp:effectExtent l="0" t="0" r="1270" b="508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681730" cy="164592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74624" behindDoc="0" locked="0" layoutInCell="1" allowOverlap="1">
            <wp:simplePos x="0" y="0"/>
            <wp:positionH relativeFrom="column">
              <wp:posOffset>-16510</wp:posOffset>
            </wp:positionH>
            <wp:positionV relativeFrom="paragraph">
              <wp:posOffset>62230</wp:posOffset>
            </wp:positionV>
            <wp:extent cx="2355215" cy="1304290"/>
            <wp:effectExtent l="0" t="0" r="6985" b="381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355215" cy="130429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422650" cy="1505585"/>
            <wp:effectExtent l="0" t="0" r="635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422650" cy="150558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752850" cy="1207135"/>
            <wp:effectExtent l="0" t="0" r="635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3752850" cy="12071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业务综合化 业务差异化</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Best-Effort service（尽力而为服务模型）</w:t>
      </w:r>
      <w:r>
        <w:rPr>
          <w:rFonts w:hint="eastAsia"/>
          <w:lang w:val="en-US" w:eastAsia="zh-CN"/>
        </w:rPr>
        <w:t xml:space="preserve"> 单一的服务模型，也是最简单，网络尽最大的可能性来发送报文。但对时</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延、可靠性等性能不提供任何保证。</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是网络的缺省服务模型，通过FIFO队列来实现。适用于绝大多数网络应用</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Integrated service（综合服务模型，简称Int-Serv）</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Differentiated service（区分服务模型，简称Diff-Serv）</w:t>
      </w:r>
    </w:p>
    <w:p>
      <w:pPr>
        <w:keepNext w:val="0"/>
        <w:keepLines w:val="0"/>
        <w:pageBreakBefore w:val="0"/>
        <w:kinsoku/>
        <w:wordWrap/>
        <w:overflowPunct/>
        <w:topLinePunct w:val="0"/>
        <w:autoSpaceDE/>
        <w:autoSpaceDN/>
        <w:bidi w:val="0"/>
        <w:adjustRightInd/>
        <w:snapToGrid/>
        <w:spacing w:line="240" w:lineRule="auto"/>
        <w:textAlignment w:val="auto"/>
      </w:pPr>
      <w:r>
        <w:drawing>
          <wp:anchor distT="0" distB="0" distL="114300" distR="114300" simplePos="0" relativeHeight="251675648" behindDoc="0" locked="0" layoutInCell="1" allowOverlap="1">
            <wp:simplePos x="0" y="0"/>
            <wp:positionH relativeFrom="column">
              <wp:posOffset>4507865</wp:posOffset>
            </wp:positionH>
            <wp:positionV relativeFrom="paragraph">
              <wp:posOffset>1804670</wp:posOffset>
            </wp:positionV>
            <wp:extent cx="2432685" cy="1941195"/>
            <wp:effectExtent l="0" t="0" r="5715" b="190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2432685" cy="1941195"/>
                    </a:xfrm>
                    <a:prstGeom prst="rect">
                      <a:avLst/>
                    </a:prstGeom>
                    <a:noFill/>
                    <a:ln>
                      <a:noFill/>
                    </a:ln>
                  </pic:spPr>
                </pic:pic>
              </a:graphicData>
            </a:graphic>
          </wp:anchor>
        </w:drawing>
      </w:r>
      <w:r>
        <w:drawing>
          <wp:inline distT="0" distB="0" distL="114300" distR="114300">
            <wp:extent cx="5631815" cy="1979295"/>
            <wp:effectExtent l="0" t="0" r="698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631815" cy="19792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工作在IP协议之上，属于OSI模型的传输层</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本身并不处理传输层的数据，是一个网络控制协议</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可以在点对点单播或多点对多点的组播网络通信应用中进行资源预留</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是一个单向的资源预留协议</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面向接收端的资源预留协议，由会话的接收端发起资源预留请求</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对不支持它的路由器提供透明的操作</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优缺点：</w:t>
      </w:r>
      <w:r>
        <w:rPr>
          <w:rFonts w:hint="default"/>
          <w:lang w:val="en-US" w:eastAsia="zh-CN"/>
        </w:rPr>
        <w:t>提供绝对有保证的QoS</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可扩展性是Int-Serv结构最致命的一个问题，需要端到端信令，为每一个</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会话预留软状态</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对路由器的要求较高，要求路径上所有路由器必须支持RSVP</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不适合于短生存期的流，包预留资源的开销很可能大于流中所有包的开销</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eastAsia"/>
          <w:lang w:val="en-US" w:eastAsia="zh-CN"/>
        </w:rPr>
        <w:t>是</w:t>
      </w:r>
      <w:r>
        <w:rPr>
          <w:rFonts w:hint="default"/>
          <w:lang w:val="en-US" w:eastAsia="zh-CN"/>
        </w:rPr>
        <w:t>多服务模型，起源于IntServ，它可以满足粗粒度的QoS需求。</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不需要使用RSVP，应用程序在发出报文前，不需要通知网络为其预留资源。</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网络不需要为每个流维护状态，根据每个报文的差分服务类（IP报文头中的差分服务标记字段DS），来提供特定的服务</w:t>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2493010" cy="1160145"/>
            <wp:effectExtent l="0" t="0" r="889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2493010" cy="116014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根据排队和出队的策略的不同，队列调度分为以下几种</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FIFO（First In First Out）：先进先出队列</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PQ（Priority Queue）:优先级队列</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CQ（Custom Queue）：定制队列</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WFQ（Weighted Fair Queue）：加权公平队列</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CBWFQ（Class Based WFQ）：基于类的加权公平队列</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2938145" cy="1241425"/>
            <wp:effectExtent l="0" t="0" r="825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2938145" cy="12414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331210" cy="1129665"/>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3331210" cy="112966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EDNS：用户-&gt;CDN服务器的映射</w:t>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2999740" cy="1784985"/>
            <wp:effectExtent l="0" t="0" r="1016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2999740" cy="178498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用早期流行度预测整个生命周期流行度</w:t>
      </w:r>
      <w:r>
        <w:rPr>
          <w:rFonts w:hint="eastAsia"/>
          <w:lang w:val="en-US" w:eastAsia="zh-CN"/>
        </w:rPr>
        <w:t xml:space="preserve"> LSTM时间序列</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找关联</w:t>
      </w:r>
      <w:r>
        <w:rPr>
          <w:rFonts w:hint="eastAsia"/>
          <w:lang w:val="en-US" w:eastAsia="zh-CN"/>
        </w:rPr>
        <w:t>：</w:t>
      </w:r>
      <w:r>
        <w:rPr>
          <w:rFonts w:hint="default"/>
          <w:lang w:val="en-US" w:eastAsia="zh-CN"/>
        </w:rPr>
        <w:t>• 电视剧的集• 视频网站的推荐视频</w:t>
      </w:r>
      <w:r>
        <w:rPr>
          <w:rFonts w:hint="eastAsia"/>
          <w:lang w:val="en-US" w:eastAsia="zh-CN"/>
        </w:rPr>
        <w:t xml:space="preserve"> GNN空间关联</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部分缓存</w:t>
      </w:r>
      <w:r>
        <w:rPr>
          <w:rFonts w:hint="eastAsia"/>
          <w:lang w:val="en-US" w:eastAsia="zh-CN"/>
        </w:rPr>
        <w:t xml:space="preserve"> 缓存替换</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分块传输（chunk）</w:t>
      </w:r>
      <w:r>
        <w:rPr>
          <w:rFonts w:hint="eastAsia"/>
          <w:lang w:val="en-US" w:eastAsia="zh-CN"/>
        </w:rPr>
        <w:t xml:space="preserve"> 便于切换码率</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530600" cy="20554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3530600" cy="20554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软件定义网络</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数据面（data plane）与控制面（control plane）物理分离的网络</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由（逻辑上）集中的控制面控制多个转发设备（如交换机）</w:t>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5240020" cy="2162810"/>
            <wp:effectExtent l="0" t="0" r="508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40020" cy="216281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853815" cy="1650365"/>
            <wp:effectExtent l="0" t="0" r="698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3853815" cy="165036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4942205" cy="1952625"/>
            <wp:effectExtent l="0" t="0" r="1079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4942205" cy="19526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864610" cy="3045460"/>
            <wp:effectExtent l="0" t="0" r="889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3864610" cy="30454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390265" cy="1296035"/>
            <wp:effectExtent l="0" t="0" r="63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3390265" cy="12960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区块链通过去中心化的分布式记账方式实现了多方间的可信数据流转需求，成为构建web3.0时代不可或缺的关键技术</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数据的不可伪造、不可篡改和可追溯特性</w:t>
      </w:r>
      <w:r>
        <w:rPr>
          <w:rFonts w:hint="eastAsia"/>
          <w:lang w:val="en-US" w:eastAsia="zh-CN"/>
        </w:rPr>
        <w:t>，  消除了中心化方案下寡头操纵和单点故障的风险，增加了系统的鲁棒性</w:t>
      </w: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智能合约能够按照预先定义数据的访问和使用规则自动执行</w:t>
      </w:r>
      <w:r>
        <w:rPr>
          <w:rFonts w:hint="eastAsia"/>
          <w:lang w:val="en-US" w:eastAsia="zh-CN"/>
        </w:rPr>
        <w:t xml:space="preserve">  任何组织或个人都无法干预数据的流转过程</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边缘计算将计算和存储功能由中心化服务器转移至更靠近网络边缘数据源的位置</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anchor distT="0" distB="0" distL="114300" distR="114300" simplePos="0" relativeHeight="251676672" behindDoc="0" locked="0" layoutInCell="1" allowOverlap="1">
            <wp:simplePos x="0" y="0"/>
            <wp:positionH relativeFrom="column">
              <wp:posOffset>4337685</wp:posOffset>
            </wp:positionH>
            <wp:positionV relativeFrom="paragraph">
              <wp:posOffset>60325</wp:posOffset>
            </wp:positionV>
            <wp:extent cx="2102485" cy="863600"/>
            <wp:effectExtent l="0" t="0" r="571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2102485" cy="863600"/>
                    </a:xfrm>
                    <a:prstGeom prst="rect">
                      <a:avLst/>
                    </a:prstGeom>
                    <a:noFill/>
                    <a:ln>
                      <a:noFill/>
                    </a:ln>
                  </pic:spPr>
                </pic:pic>
              </a:graphicData>
            </a:graphic>
          </wp:anchor>
        </w:drawing>
      </w:r>
      <w:r>
        <w:rPr>
          <w:rFonts w:hint="default"/>
          <w:lang w:val="en-US" w:eastAsia="zh-CN"/>
        </w:rPr>
        <w:t>区块链（Blockchain）是一种创新的分布式交易验证和数据共享技术</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069590" cy="1375410"/>
            <wp:effectExtent l="0" t="0" r="381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3069590" cy="137541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3617595" cy="1640840"/>
            <wp:effectExtent l="0" t="0" r="1905"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3617595" cy="1640840"/>
                    </a:xfrm>
                    <a:prstGeom prst="rect">
                      <a:avLst/>
                    </a:prstGeom>
                    <a:noFill/>
                    <a:ln>
                      <a:noFill/>
                    </a:ln>
                  </pic:spPr>
                </pic:pic>
              </a:graphicData>
            </a:graphic>
          </wp:inline>
        </w:drawing>
      </w:r>
      <w:r>
        <w:drawing>
          <wp:inline distT="0" distB="0" distL="114300" distR="114300">
            <wp:extent cx="3378835" cy="1472565"/>
            <wp:effectExtent l="0" t="0" r="1206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3378835" cy="147256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5328285" cy="5229860"/>
            <wp:effectExtent l="0" t="0" r="571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328285" cy="52298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向目标网络发送大量数据包耗尽被攻击对象的资源，目的是让目标计算机或网络无法提供正常的服务或资源访问，使目标系统服务停止响应甚至崩溃。</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DDoS：Distributed Denial of Service，即分布式拒绝服务攻击。借助于客户/服务器技术，将多个计算机联合起来作为攻击平台，对一个或多个目标发动DDoS攻击，从而成倍地提高拒绝服务攻击的威力。</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4427220" cy="2499995"/>
            <wp:effectExtent l="0" t="0" r="508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4427220" cy="24999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6069330" cy="4565015"/>
            <wp:effectExtent l="0" t="0" r="127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6069330" cy="45650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7192010" cy="30803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7192010" cy="308038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7199630" cy="1923415"/>
            <wp:effectExtent l="0" t="0" r="127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7199630" cy="19234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可用带宽(Available Bandwidth)是指当应用程序和其它背景流(Cross Traffic)共享网络路径时，该应用程序所能得到的带宽</w:t>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line="240" w:lineRule="auto"/>
        <w:textAlignment w:val="auto"/>
      </w:pPr>
      <w:r>
        <w:drawing>
          <wp:inline distT="0" distB="0" distL="114300" distR="114300">
            <wp:extent cx="7194550" cy="2971165"/>
            <wp:effectExtent l="0" t="0" r="635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7194550" cy="297116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lang w:val="en-US" w:eastAsia="zh-CN"/>
        </w:rPr>
      </w:pPr>
      <w:r>
        <w:drawing>
          <wp:inline distT="0" distB="0" distL="114300" distR="114300">
            <wp:extent cx="7195185" cy="3309620"/>
            <wp:effectExtent l="0" t="0" r="571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7195185" cy="3309620"/>
                    </a:xfrm>
                    <a:prstGeom prst="rect">
                      <a:avLst/>
                    </a:prstGeom>
                    <a:noFill/>
                    <a:ln>
                      <a:noFill/>
                    </a:ln>
                  </pic:spPr>
                </pic:pic>
              </a:graphicData>
            </a:graphic>
          </wp:inline>
        </w:drawing>
      </w:r>
    </w:p>
    <w:sectPr>
      <w:pgSz w:w="11906" w:h="16838"/>
      <w:pgMar w:top="283" w:right="283" w:bottom="283" w:left="28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8395EFB"/>
    <w:multiLevelType w:val="singleLevel"/>
    <w:tmpl w:val="68395EFB"/>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ljMTFkZGE1YjFmNjE4YWU0OTIzM2FmYmI5MmQ4MGIifQ=="/>
  </w:docVars>
  <w:rsids>
    <w:rsidRoot w:val="00000000"/>
    <w:rsid w:val="02FF5038"/>
    <w:rsid w:val="04262466"/>
    <w:rsid w:val="05B828E7"/>
    <w:rsid w:val="08B55C66"/>
    <w:rsid w:val="0E530379"/>
    <w:rsid w:val="10851A0E"/>
    <w:rsid w:val="12062D04"/>
    <w:rsid w:val="14F21366"/>
    <w:rsid w:val="165F79DB"/>
    <w:rsid w:val="18461624"/>
    <w:rsid w:val="196547FC"/>
    <w:rsid w:val="20440E54"/>
    <w:rsid w:val="20674ED5"/>
    <w:rsid w:val="20AF1627"/>
    <w:rsid w:val="21DF35AE"/>
    <w:rsid w:val="23FB76B9"/>
    <w:rsid w:val="24360360"/>
    <w:rsid w:val="25D77130"/>
    <w:rsid w:val="25F632EF"/>
    <w:rsid w:val="28FB39B3"/>
    <w:rsid w:val="2A067935"/>
    <w:rsid w:val="2D765527"/>
    <w:rsid w:val="2DE01F17"/>
    <w:rsid w:val="2E2A1718"/>
    <w:rsid w:val="2EAA4211"/>
    <w:rsid w:val="2F077E50"/>
    <w:rsid w:val="2FDA583E"/>
    <w:rsid w:val="319205C1"/>
    <w:rsid w:val="34967B08"/>
    <w:rsid w:val="36062A6B"/>
    <w:rsid w:val="38D351C0"/>
    <w:rsid w:val="39D72754"/>
    <w:rsid w:val="3B8F34C7"/>
    <w:rsid w:val="3CC547ED"/>
    <w:rsid w:val="3CDA4850"/>
    <w:rsid w:val="3D45293D"/>
    <w:rsid w:val="3E907DE5"/>
    <w:rsid w:val="3F8E4ED8"/>
    <w:rsid w:val="41DC5E77"/>
    <w:rsid w:val="420820FD"/>
    <w:rsid w:val="42925DB2"/>
    <w:rsid w:val="460F2655"/>
    <w:rsid w:val="48CF26D2"/>
    <w:rsid w:val="4A1A60FD"/>
    <w:rsid w:val="4B3C4946"/>
    <w:rsid w:val="4EFB2D20"/>
    <w:rsid w:val="53527356"/>
    <w:rsid w:val="5385247B"/>
    <w:rsid w:val="549870A0"/>
    <w:rsid w:val="550D4D66"/>
    <w:rsid w:val="552C42B7"/>
    <w:rsid w:val="567B169F"/>
    <w:rsid w:val="595D0E79"/>
    <w:rsid w:val="59BC506B"/>
    <w:rsid w:val="5AFE7D23"/>
    <w:rsid w:val="5B2F1F99"/>
    <w:rsid w:val="5CDD6F11"/>
    <w:rsid w:val="5D1F4464"/>
    <w:rsid w:val="60427D1F"/>
    <w:rsid w:val="637B50AC"/>
    <w:rsid w:val="63B07D2A"/>
    <w:rsid w:val="64D2036D"/>
    <w:rsid w:val="6837462A"/>
    <w:rsid w:val="68AE4830"/>
    <w:rsid w:val="68F47A32"/>
    <w:rsid w:val="68F93BE6"/>
    <w:rsid w:val="6990439B"/>
    <w:rsid w:val="6BD82770"/>
    <w:rsid w:val="6CA3362C"/>
    <w:rsid w:val="6D372F2F"/>
    <w:rsid w:val="6EBC5114"/>
    <w:rsid w:val="701464F6"/>
    <w:rsid w:val="72331923"/>
    <w:rsid w:val="74520036"/>
    <w:rsid w:val="75C05533"/>
    <w:rsid w:val="778D7AB3"/>
    <w:rsid w:val="77B96D29"/>
    <w:rsid w:val="782B7AC9"/>
    <w:rsid w:val="790F43FB"/>
    <w:rsid w:val="791574E6"/>
    <w:rsid w:val="7B146D0D"/>
    <w:rsid w:val="7CAB7E05"/>
    <w:rsid w:val="7F5D4A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uiPriority w:val="0"/>
  </w:style>
  <w:style w:type="table" w:default="1" w:styleId="4">
    <w:name w:val="Normal Table"/>
    <w:autoRedefine/>
    <w:semiHidden/>
    <w:uiPriority w:val="0"/>
    <w:tblPr>
      <w:tblCellMar>
        <w:top w:w="0" w:type="dxa"/>
        <w:left w:w="108" w:type="dxa"/>
        <w:bottom w:w="0" w:type="dxa"/>
        <w:right w:w="108" w:type="dxa"/>
      </w:tblCellMar>
    </w:tblPr>
  </w:style>
  <w:style w:type="paragraph" w:styleId="3">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6">
    <w:name w:val="Strong"/>
    <w:basedOn w:val="5"/>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2024-01-16T03:15:00Z</dcterms:created>
  <dc:creator>TomSawyer</dc:creator>
  <cp:lastModifiedBy>稳健的不高冷的强哥</cp:lastModifiedBy>
  <dcterms:modified xsi:type="dcterms:W3CDTF">2024-01-19T04:30:52Z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7B8ECE714AEB4D0AB0071A5D3DC1B54E_12</vt:lpwstr>
  </property>
</Properties>
</file>